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22"/>
        <w:gridCol w:w="698"/>
        <w:gridCol w:w="3420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CF212B" w:rsidRPr="006512A7" w:rsidRDefault="0039321F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CF212B">
              <w:t xml:space="preserve"> 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4628C9">
              <w:rPr>
                <w:b/>
                <w:sz w:val="24"/>
                <w:szCs w:val="24"/>
              </w:rPr>
              <w:t xml:space="preserve"> </w:t>
            </w:r>
            <w:r w:rsidR="00342F6C">
              <w:rPr>
                <w:b/>
                <w:sz w:val="24"/>
                <w:szCs w:val="24"/>
              </w:rPr>
              <w:t>Nationalism</w:t>
            </w:r>
            <w:bookmarkStart w:id="0" w:name="_GoBack"/>
            <w:bookmarkEnd w:id="0"/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9C27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C1394" w:rsidRPr="006512A7" w:rsidTr="003031E0"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031E0">
        <w:trPr>
          <w:trHeight w:val="746"/>
        </w:trPr>
        <w:tc>
          <w:tcPr>
            <w:tcW w:w="2808" w:type="dxa"/>
            <w:shd w:val="clear" w:color="auto" w:fill="auto"/>
          </w:tcPr>
          <w:p w:rsidR="008565C6" w:rsidRDefault="00976605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  <w:r w:rsidR="00CE1616">
              <w:t xml:space="preserve">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SS7H3 The student will analyze </w:t>
            </w:r>
            <w:r w:rsidRPr="00342F6C">
              <w:rPr>
                <w:b/>
                <w:sz w:val="18"/>
                <w:szCs w:val="18"/>
              </w:rPr>
              <w:t>continuity and change in Southe</w:t>
            </w:r>
            <w:r>
              <w:rPr>
                <w:b/>
                <w:sz w:val="18"/>
                <w:szCs w:val="18"/>
              </w:rPr>
              <w:t xml:space="preserve">rn </w:t>
            </w:r>
            <w:r w:rsidRPr="00342F6C">
              <w:rPr>
                <w:b/>
                <w:sz w:val="18"/>
                <w:szCs w:val="18"/>
              </w:rPr>
              <w:t xml:space="preserve">and Eastern Asia leading to </w:t>
            </w:r>
            <w:r>
              <w:rPr>
                <w:b/>
                <w:sz w:val="18"/>
                <w:szCs w:val="18"/>
              </w:rPr>
              <w:t xml:space="preserve">the </w:t>
            </w:r>
            <w:r w:rsidRPr="00342F6C">
              <w:rPr>
                <w:b/>
                <w:sz w:val="18"/>
                <w:szCs w:val="18"/>
              </w:rPr>
              <w:t xml:space="preserve">21st century.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a. Describe how nationalism l</w:t>
            </w:r>
            <w:r>
              <w:rPr>
                <w:b/>
                <w:sz w:val="18"/>
                <w:szCs w:val="18"/>
              </w:rPr>
              <w:t xml:space="preserve">ed to independence in India and </w:t>
            </w:r>
            <w:r w:rsidRPr="00342F6C">
              <w:rPr>
                <w:b/>
                <w:sz w:val="18"/>
                <w:szCs w:val="18"/>
              </w:rPr>
              <w:t xml:space="preserve">Vietnam.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Describe the impact of Mohandas Gandhi’s belief in non-</w:t>
            </w:r>
            <w:r w:rsidRPr="00342F6C">
              <w:rPr>
                <w:b/>
                <w:sz w:val="18"/>
                <w:szCs w:val="18"/>
              </w:rPr>
              <w:t xml:space="preserve">violent protest.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t xml:space="preserve"> Explain the role of the United </w:t>
            </w:r>
            <w:r w:rsidRPr="00342F6C">
              <w:rPr>
                <w:b/>
                <w:sz w:val="18"/>
                <w:szCs w:val="18"/>
              </w:rPr>
              <w:t>St</w:t>
            </w:r>
            <w:r>
              <w:rPr>
                <w:b/>
                <w:sz w:val="18"/>
                <w:szCs w:val="18"/>
              </w:rPr>
              <w:t xml:space="preserve">ates in the rebuilding of Japan </w:t>
            </w:r>
            <w:r w:rsidRPr="00342F6C">
              <w:rPr>
                <w:b/>
                <w:sz w:val="18"/>
                <w:szCs w:val="18"/>
              </w:rPr>
              <w:t xml:space="preserve">after WWII.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d. Describe the impact of</w:t>
            </w:r>
            <w:r>
              <w:rPr>
                <w:b/>
                <w:sz w:val="18"/>
                <w:szCs w:val="18"/>
              </w:rPr>
              <w:t xml:space="preserve"> Communism in China in terms of </w:t>
            </w:r>
            <w:r w:rsidRPr="00342F6C">
              <w:rPr>
                <w:b/>
                <w:sz w:val="18"/>
                <w:szCs w:val="18"/>
              </w:rPr>
              <w:t xml:space="preserve">Mao Zedong, the Great Leap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Forward, the C</w:t>
            </w:r>
            <w:r>
              <w:rPr>
                <w:b/>
                <w:sz w:val="18"/>
                <w:szCs w:val="18"/>
              </w:rPr>
              <w:t xml:space="preserve">ultural Revolution, </w:t>
            </w:r>
            <w:r w:rsidRPr="00342F6C">
              <w:rPr>
                <w:b/>
                <w:sz w:val="18"/>
                <w:szCs w:val="18"/>
              </w:rPr>
              <w:t xml:space="preserve">and Tiananmen Square. </w:t>
            </w:r>
          </w:p>
          <w:p w:rsidR="00CE1616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e. Explain the reasons for f</w:t>
            </w:r>
            <w:r>
              <w:rPr>
                <w:b/>
                <w:sz w:val="18"/>
                <w:szCs w:val="18"/>
              </w:rPr>
              <w:t xml:space="preserve">oreign involvement in Korea and </w:t>
            </w:r>
            <w:r w:rsidRPr="00342F6C">
              <w:rPr>
                <w:b/>
                <w:sz w:val="18"/>
                <w:szCs w:val="18"/>
              </w:rPr>
              <w:t>Viet</w:t>
            </w:r>
            <w:r>
              <w:rPr>
                <w:b/>
                <w:sz w:val="18"/>
                <w:szCs w:val="18"/>
              </w:rPr>
              <w:t xml:space="preserve">nam in terms of containment of </w:t>
            </w:r>
            <w:r w:rsidRPr="00342F6C">
              <w:rPr>
                <w:b/>
                <w:sz w:val="18"/>
                <w:szCs w:val="18"/>
              </w:rPr>
              <w:t xml:space="preserve">Communism.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342F6C" w:rsidRPr="00342F6C" w:rsidRDefault="00583267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3267">
              <w:rPr>
                <w:b/>
              </w:rPr>
              <w:t xml:space="preserve"> </w:t>
            </w:r>
            <w:r w:rsidR="00342F6C" w:rsidRPr="00342F6C">
              <w:rPr>
                <w:b/>
                <w:sz w:val="16"/>
                <w:szCs w:val="16"/>
              </w:rPr>
              <w:t xml:space="preserve">SS7G10 The student will discuss environmental issues across Southern and Eastern Asia.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 xml:space="preserve">a. Describe the causes and effects of pollution on the Yangtze and Ganges Rivers.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 xml:space="preserve">b. Describe the causes and effects of air pollution and flooding in India and China.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342F6C">
              <w:rPr>
                <w:b/>
                <w:sz w:val="16"/>
                <w:szCs w:val="16"/>
              </w:rPr>
              <w:t>SS7G11 The student will explain the impact of location, clim</w:t>
            </w:r>
            <w:r w:rsidRPr="00342F6C">
              <w:rPr>
                <w:b/>
                <w:sz w:val="16"/>
                <w:szCs w:val="16"/>
              </w:rPr>
              <w:t xml:space="preserve">ate, physical characteristics, </w:t>
            </w:r>
            <w:r w:rsidRPr="00342F6C">
              <w:rPr>
                <w:b/>
                <w:sz w:val="16"/>
                <w:szCs w:val="16"/>
              </w:rPr>
              <w:t xml:space="preserve">distribution of natural resources, and population distribution on Southern and Eastern Asia.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 xml:space="preserve">a. Describe the impact climate and location has on population distribution in Southern and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 xml:space="preserve">Eastern Asia.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>b. Describe how the mountain, desert, and water features of Southern and Eastern Asia have affected the population in terms of where people live, the types</w:t>
            </w:r>
            <w:r w:rsidRPr="00342F6C">
              <w:rPr>
                <w:b/>
                <w:sz w:val="16"/>
                <w:szCs w:val="16"/>
              </w:rPr>
              <w:t xml:space="preserve"> of work they do, and how they </w:t>
            </w:r>
            <w:r w:rsidRPr="00342F6C">
              <w:rPr>
                <w:b/>
                <w:sz w:val="16"/>
                <w:szCs w:val="16"/>
              </w:rPr>
              <w:t xml:space="preserve">travel.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 xml:space="preserve"> SS7G12 The student will analyze the diverse cultures of the people who live in Southern and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 xml:space="preserve">Eastern Asia.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 xml:space="preserve">a. Explain the differences between an ethnic group and a religious group.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 xml:space="preserve">b. Compare and contrast the prominent religions in Southern and Eastern Asia: Buddhism,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F6C">
              <w:rPr>
                <w:b/>
                <w:sz w:val="16"/>
                <w:szCs w:val="16"/>
              </w:rPr>
              <w:t xml:space="preserve">Hinduism, Islam, Shintoism and the philosophy of Confucianism. </w:t>
            </w:r>
          </w:p>
          <w:p w:rsidR="00A95928" w:rsidRPr="00A95928" w:rsidRDefault="00342F6C" w:rsidP="00342F6C">
            <w:pPr>
              <w:spacing w:after="0" w:line="240" w:lineRule="auto"/>
              <w:rPr>
                <w:b/>
              </w:rPr>
            </w:pPr>
            <w:r w:rsidRPr="00342F6C">
              <w:rPr>
                <w:b/>
                <w:sz w:val="16"/>
                <w:szCs w:val="16"/>
              </w:rPr>
              <w:t xml:space="preserve">c. Evaluate how the literacy rate affects the standard of living. 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SS7H3 The student will analyze </w:t>
            </w:r>
            <w:r w:rsidRPr="00342F6C">
              <w:rPr>
                <w:b/>
                <w:sz w:val="18"/>
                <w:szCs w:val="18"/>
              </w:rPr>
              <w:t>continuity and change in Southe</w:t>
            </w:r>
            <w:r>
              <w:rPr>
                <w:b/>
                <w:sz w:val="18"/>
                <w:szCs w:val="18"/>
              </w:rPr>
              <w:t xml:space="preserve">rn </w:t>
            </w:r>
            <w:r w:rsidRPr="00342F6C">
              <w:rPr>
                <w:b/>
                <w:sz w:val="18"/>
                <w:szCs w:val="18"/>
              </w:rPr>
              <w:t xml:space="preserve">and Eastern Asia leading to </w:t>
            </w:r>
            <w:r>
              <w:rPr>
                <w:b/>
                <w:sz w:val="18"/>
                <w:szCs w:val="18"/>
              </w:rPr>
              <w:t xml:space="preserve">the </w:t>
            </w:r>
            <w:r w:rsidRPr="00342F6C">
              <w:rPr>
                <w:b/>
                <w:sz w:val="18"/>
                <w:szCs w:val="18"/>
              </w:rPr>
              <w:t xml:space="preserve">21st century.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a. Describe how nationalism l</w:t>
            </w:r>
            <w:r>
              <w:rPr>
                <w:b/>
                <w:sz w:val="18"/>
                <w:szCs w:val="18"/>
              </w:rPr>
              <w:t xml:space="preserve">ed to independence in India and </w:t>
            </w:r>
            <w:r w:rsidRPr="00342F6C">
              <w:rPr>
                <w:b/>
                <w:sz w:val="18"/>
                <w:szCs w:val="18"/>
              </w:rPr>
              <w:t xml:space="preserve">Vietnam.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Describe the impact of Mohandas Gandhi’s belief in non-</w:t>
            </w:r>
            <w:r w:rsidRPr="00342F6C">
              <w:rPr>
                <w:b/>
                <w:sz w:val="18"/>
                <w:szCs w:val="18"/>
              </w:rPr>
              <w:t xml:space="preserve">violent protest.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t xml:space="preserve"> Explain the role of the United </w:t>
            </w:r>
            <w:r w:rsidRPr="00342F6C">
              <w:rPr>
                <w:b/>
                <w:sz w:val="18"/>
                <w:szCs w:val="18"/>
              </w:rPr>
              <w:t>St</w:t>
            </w:r>
            <w:r>
              <w:rPr>
                <w:b/>
                <w:sz w:val="18"/>
                <w:szCs w:val="18"/>
              </w:rPr>
              <w:t xml:space="preserve">ates in the rebuilding of Japan </w:t>
            </w:r>
            <w:r w:rsidRPr="00342F6C">
              <w:rPr>
                <w:b/>
                <w:sz w:val="18"/>
                <w:szCs w:val="18"/>
              </w:rPr>
              <w:t xml:space="preserve">after WWII.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d. Describe the impact of</w:t>
            </w:r>
            <w:r>
              <w:rPr>
                <w:b/>
                <w:sz w:val="18"/>
                <w:szCs w:val="18"/>
              </w:rPr>
              <w:t xml:space="preserve"> Communism in China in terms of </w:t>
            </w:r>
            <w:r w:rsidRPr="00342F6C">
              <w:rPr>
                <w:b/>
                <w:sz w:val="18"/>
                <w:szCs w:val="18"/>
              </w:rPr>
              <w:t xml:space="preserve">Mao Zedong, the Great Leap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Forward, the C</w:t>
            </w:r>
            <w:r>
              <w:rPr>
                <w:b/>
                <w:sz w:val="18"/>
                <w:szCs w:val="18"/>
              </w:rPr>
              <w:t xml:space="preserve">ultural Revolution, </w:t>
            </w:r>
            <w:r w:rsidRPr="00342F6C">
              <w:rPr>
                <w:b/>
                <w:sz w:val="18"/>
                <w:szCs w:val="18"/>
              </w:rPr>
              <w:t xml:space="preserve">and Tiananmen Square. </w:t>
            </w:r>
          </w:p>
          <w:p w:rsidR="0039321F" w:rsidRPr="006512A7" w:rsidRDefault="00342F6C" w:rsidP="00342F6C">
            <w:pPr>
              <w:spacing w:after="0" w:line="240" w:lineRule="auto"/>
            </w:pPr>
            <w:r w:rsidRPr="00342F6C">
              <w:rPr>
                <w:b/>
                <w:sz w:val="18"/>
                <w:szCs w:val="18"/>
              </w:rPr>
              <w:t>e. Explain the reasons for f</w:t>
            </w:r>
            <w:r>
              <w:rPr>
                <w:b/>
                <w:sz w:val="18"/>
                <w:szCs w:val="18"/>
              </w:rPr>
              <w:t xml:space="preserve">oreign involvement in Korea and </w:t>
            </w:r>
            <w:r w:rsidRPr="00342F6C">
              <w:rPr>
                <w:b/>
                <w:sz w:val="18"/>
                <w:szCs w:val="18"/>
              </w:rPr>
              <w:t>Viet</w:t>
            </w:r>
            <w:r>
              <w:rPr>
                <w:b/>
                <w:sz w:val="18"/>
                <w:szCs w:val="18"/>
              </w:rPr>
              <w:t xml:space="preserve">nam in terms of containment of </w:t>
            </w:r>
            <w:r w:rsidRPr="00342F6C">
              <w:rPr>
                <w:b/>
                <w:sz w:val="18"/>
                <w:szCs w:val="18"/>
              </w:rPr>
              <w:t>Communism.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SS7H3 The student will analyze </w:t>
            </w:r>
            <w:r w:rsidRPr="00342F6C">
              <w:rPr>
                <w:b/>
                <w:sz w:val="18"/>
                <w:szCs w:val="18"/>
              </w:rPr>
              <w:t>continuity and change in Southe</w:t>
            </w:r>
            <w:r>
              <w:rPr>
                <w:b/>
                <w:sz w:val="18"/>
                <w:szCs w:val="18"/>
              </w:rPr>
              <w:t xml:space="preserve">rn </w:t>
            </w:r>
            <w:r w:rsidRPr="00342F6C">
              <w:rPr>
                <w:b/>
                <w:sz w:val="18"/>
                <w:szCs w:val="18"/>
              </w:rPr>
              <w:t xml:space="preserve">and Eastern Asia leading to </w:t>
            </w:r>
            <w:r>
              <w:rPr>
                <w:b/>
                <w:sz w:val="18"/>
                <w:szCs w:val="18"/>
              </w:rPr>
              <w:t xml:space="preserve">the </w:t>
            </w:r>
            <w:r w:rsidRPr="00342F6C">
              <w:rPr>
                <w:b/>
                <w:sz w:val="18"/>
                <w:szCs w:val="18"/>
              </w:rPr>
              <w:t xml:space="preserve">21st century.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a. Describe how nationalism l</w:t>
            </w:r>
            <w:r>
              <w:rPr>
                <w:b/>
                <w:sz w:val="18"/>
                <w:szCs w:val="18"/>
              </w:rPr>
              <w:t xml:space="preserve">ed to independence in India and </w:t>
            </w:r>
            <w:r w:rsidRPr="00342F6C">
              <w:rPr>
                <w:b/>
                <w:sz w:val="18"/>
                <w:szCs w:val="18"/>
              </w:rPr>
              <w:t xml:space="preserve">Vietnam.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Describe the impact of Mohandas Gandhi’s belief in non-</w:t>
            </w:r>
            <w:r w:rsidRPr="00342F6C">
              <w:rPr>
                <w:b/>
                <w:sz w:val="18"/>
                <w:szCs w:val="18"/>
              </w:rPr>
              <w:t xml:space="preserve">violent protest.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t xml:space="preserve"> Explain the role of the United </w:t>
            </w:r>
            <w:r w:rsidRPr="00342F6C">
              <w:rPr>
                <w:b/>
                <w:sz w:val="18"/>
                <w:szCs w:val="18"/>
              </w:rPr>
              <w:t>St</w:t>
            </w:r>
            <w:r>
              <w:rPr>
                <w:b/>
                <w:sz w:val="18"/>
                <w:szCs w:val="18"/>
              </w:rPr>
              <w:t xml:space="preserve">ates in the rebuilding of Japan </w:t>
            </w:r>
            <w:r w:rsidRPr="00342F6C">
              <w:rPr>
                <w:b/>
                <w:sz w:val="18"/>
                <w:szCs w:val="18"/>
              </w:rPr>
              <w:t xml:space="preserve">after WWII.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d. Describe the impact of</w:t>
            </w:r>
            <w:r>
              <w:rPr>
                <w:b/>
                <w:sz w:val="18"/>
                <w:szCs w:val="18"/>
              </w:rPr>
              <w:t xml:space="preserve"> Communism in China in terms of </w:t>
            </w:r>
            <w:r w:rsidRPr="00342F6C">
              <w:rPr>
                <w:b/>
                <w:sz w:val="18"/>
                <w:szCs w:val="18"/>
              </w:rPr>
              <w:t xml:space="preserve">Mao Zedong, the Great Leap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Forward, the C</w:t>
            </w:r>
            <w:r>
              <w:rPr>
                <w:b/>
                <w:sz w:val="18"/>
                <w:szCs w:val="18"/>
              </w:rPr>
              <w:t xml:space="preserve">ultural Revolution, </w:t>
            </w:r>
            <w:r w:rsidRPr="00342F6C">
              <w:rPr>
                <w:b/>
                <w:sz w:val="18"/>
                <w:szCs w:val="18"/>
              </w:rPr>
              <w:t xml:space="preserve">and Tiananmen Square. </w:t>
            </w:r>
          </w:p>
          <w:p w:rsidR="00AB6231" w:rsidRPr="006512A7" w:rsidRDefault="00342F6C" w:rsidP="00342F6C">
            <w:pPr>
              <w:spacing w:after="0" w:line="240" w:lineRule="auto"/>
            </w:pPr>
            <w:r w:rsidRPr="00342F6C">
              <w:rPr>
                <w:b/>
                <w:sz w:val="18"/>
                <w:szCs w:val="18"/>
              </w:rPr>
              <w:t>e. Explain the reasons for f</w:t>
            </w:r>
            <w:r>
              <w:rPr>
                <w:b/>
                <w:sz w:val="18"/>
                <w:szCs w:val="18"/>
              </w:rPr>
              <w:t xml:space="preserve">oreign involvement in Korea and </w:t>
            </w:r>
            <w:r w:rsidRPr="00342F6C">
              <w:rPr>
                <w:b/>
                <w:sz w:val="18"/>
                <w:szCs w:val="18"/>
              </w:rPr>
              <w:t>Viet</w:t>
            </w:r>
            <w:r>
              <w:rPr>
                <w:b/>
                <w:sz w:val="18"/>
                <w:szCs w:val="18"/>
              </w:rPr>
              <w:t xml:space="preserve">nam in terms of containment of </w:t>
            </w:r>
            <w:r w:rsidRPr="00342F6C">
              <w:rPr>
                <w:b/>
                <w:sz w:val="18"/>
                <w:szCs w:val="18"/>
              </w:rPr>
              <w:t>Communism.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42F6C" w:rsidRPr="00342F6C" w:rsidRDefault="00583267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342F6C">
              <w:rPr>
                <w:b/>
                <w:sz w:val="18"/>
                <w:szCs w:val="18"/>
              </w:rPr>
              <w:t xml:space="preserve">SS7H3 The student will analyze </w:t>
            </w:r>
            <w:r w:rsidR="00342F6C" w:rsidRPr="00342F6C">
              <w:rPr>
                <w:b/>
                <w:sz w:val="18"/>
                <w:szCs w:val="18"/>
              </w:rPr>
              <w:t>continuity and change in Southe</w:t>
            </w:r>
            <w:r w:rsidR="00342F6C">
              <w:rPr>
                <w:b/>
                <w:sz w:val="18"/>
                <w:szCs w:val="18"/>
              </w:rPr>
              <w:t xml:space="preserve">rn </w:t>
            </w:r>
            <w:r w:rsidR="00342F6C" w:rsidRPr="00342F6C">
              <w:rPr>
                <w:b/>
                <w:sz w:val="18"/>
                <w:szCs w:val="18"/>
              </w:rPr>
              <w:t xml:space="preserve">and Eastern Asia leading to </w:t>
            </w:r>
            <w:r w:rsidR="00342F6C">
              <w:rPr>
                <w:b/>
                <w:sz w:val="18"/>
                <w:szCs w:val="18"/>
              </w:rPr>
              <w:t xml:space="preserve">the </w:t>
            </w:r>
            <w:r w:rsidR="00342F6C" w:rsidRPr="00342F6C">
              <w:rPr>
                <w:b/>
                <w:sz w:val="18"/>
                <w:szCs w:val="18"/>
              </w:rPr>
              <w:t xml:space="preserve">21st century.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a. Describe how nationalism l</w:t>
            </w:r>
            <w:r>
              <w:rPr>
                <w:b/>
                <w:sz w:val="18"/>
                <w:szCs w:val="18"/>
              </w:rPr>
              <w:t xml:space="preserve">ed to independence in India and </w:t>
            </w:r>
            <w:r w:rsidRPr="00342F6C">
              <w:rPr>
                <w:b/>
                <w:sz w:val="18"/>
                <w:szCs w:val="18"/>
              </w:rPr>
              <w:t xml:space="preserve">Vietnam.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Describe the impact of Mohandas Gandhi’s belief in non-</w:t>
            </w:r>
            <w:r w:rsidRPr="00342F6C">
              <w:rPr>
                <w:b/>
                <w:sz w:val="18"/>
                <w:szCs w:val="18"/>
              </w:rPr>
              <w:t xml:space="preserve">violent protest.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t xml:space="preserve"> Explain the role of the United </w:t>
            </w:r>
            <w:r w:rsidRPr="00342F6C">
              <w:rPr>
                <w:b/>
                <w:sz w:val="18"/>
                <w:szCs w:val="18"/>
              </w:rPr>
              <w:t>St</w:t>
            </w:r>
            <w:r>
              <w:rPr>
                <w:b/>
                <w:sz w:val="18"/>
                <w:szCs w:val="18"/>
              </w:rPr>
              <w:t xml:space="preserve">ates in the rebuilding of Japan </w:t>
            </w:r>
            <w:r w:rsidRPr="00342F6C">
              <w:rPr>
                <w:b/>
                <w:sz w:val="18"/>
                <w:szCs w:val="18"/>
              </w:rPr>
              <w:t xml:space="preserve">after WWII.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d. Describe the impact of</w:t>
            </w:r>
            <w:r>
              <w:rPr>
                <w:b/>
                <w:sz w:val="18"/>
                <w:szCs w:val="18"/>
              </w:rPr>
              <w:t xml:space="preserve"> Communism in China in terms of </w:t>
            </w:r>
            <w:r w:rsidRPr="00342F6C">
              <w:rPr>
                <w:b/>
                <w:sz w:val="18"/>
                <w:szCs w:val="18"/>
              </w:rPr>
              <w:t xml:space="preserve">Mao Zedong, the Great Leap </w:t>
            </w:r>
          </w:p>
          <w:p w:rsidR="00342F6C" w:rsidRPr="00342F6C" w:rsidRDefault="00342F6C" w:rsidP="00342F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2F6C">
              <w:rPr>
                <w:b/>
                <w:sz w:val="18"/>
                <w:szCs w:val="18"/>
              </w:rPr>
              <w:t>Forward, the C</w:t>
            </w:r>
            <w:r>
              <w:rPr>
                <w:b/>
                <w:sz w:val="18"/>
                <w:szCs w:val="18"/>
              </w:rPr>
              <w:t xml:space="preserve">ultural Revolution, </w:t>
            </w:r>
            <w:r w:rsidRPr="00342F6C">
              <w:rPr>
                <w:b/>
                <w:sz w:val="18"/>
                <w:szCs w:val="18"/>
              </w:rPr>
              <w:t xml:space="preserve">and Tiananmen Square. </w:t>
            </w:r>
          </w:p>
          <w:p w:rsidR="0039321F" w:rsidRPr="006512A7" w:rsidRDefault="00342F6C" w:rsidP="00342F6C">
            <w:pPr>
              <w:spacing w:after="0" w:line="240" w:lineRule="auto"/>
            </w:pPr>
            <w:r w:rsidRPr="00342F6C">
              <w:rPr>
                <w:b/>
                <w:sz w:val="18"/>
                <w:szCs w:val="18"/>
              </w:rPr>
              <w:t>e. Explain the reasons for f</w:t>
            </w:r>
            <w:r>
              <w:rPr>
                <w:b/>
                <w:sz w:val="18"/>
                <w:szCs w:val="18"/>
              </w:rPr>
              <w:t xml:space="preserve">oreign involvement in Korea and </w:t>
            </w:r>
            <w:r w:rsidRPr="00342F6C">
              <w:rPr>
                <w:b/>
                <w:sz w:val="18"/>
                <w:szCs w:val="18"/>
              </w:rPr>
              <w:t>Viet</w:t>
            </w:r>
            <w:r>
              <w:rPr>
                <w:b/>
                <w:sz w:val="18"/>
                <w:szCs w:val="18"/>
              </w:rPr>
              <w:t xml:space="preserve">nam in terms of containment of </w:t>
            </w:r>
            <w:r w:rsidRPr="00342F6C">
              <w:rPr>
                <w:b/>
                <w:sz w:val="18"/>
                <w:szCs w:val="18"/>
              </w:rPr>
              <w:t>Communism.</w:t>
            </w:r>
          </w:p>
        </w:tc>
      </w:tr>
      <w:tr w:rsidR="004B235E" w:rsidRPr="006512A7" w:rsidTr="003031E0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4B235E" w:rsidP="00E34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4B235E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42F6C" w:rsidRDefault="004B235E" w:rsidP="00342F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000000" w:rsidRPr="00342F6C" w:rsidRDefault="00B82752" w:rsidP="00342F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 xml:space="preserve">How did nationalism lead to independence in India and Vietnam? </w:t>
            </w:r>
          </w:p>
          <w:p w:rsidR="004B235E" w:rsidRPr="00583267" w:rsidRDefault="004B235E" w:rsidP="008E0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42F6C" w:rsidRDefault="004B235E" w:rsidP="00342F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000000" w:rsidRPr="00342F6C" w:rsidRDefault="00B82752" w:rsidP="00342F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 xml:space="preserve">What was the impact of Mohandas Gandhi’s belief in non-violent protest? </w:t>
            </w:r>
          </w:p>
          <w:p w:rsidR="004B235E" w:rsidRPr="00E342CE" w:rsidRDefault="004B235E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42F6C" w:rsidRDefault="004B235E" w:rsidP="00342F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000000" w:rsidRPr="00342F6C" w:rsidRDefault="00B82752" w:rsidP="00342F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 xml:space="preserve">What was the role of the United States in the rebuilding of Japan after WWII? </w:t>
            </w:r>
          </w:p>
          <w:p w:rsidR="004B235E" w:rsidRPr="00E342CE" w:rsidRDefault="004B235E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235E" w:rsidRPr="006512A7" w:rsidTr="003031E0">
        <w:trPr>
          <w:trHeight w:val="2384"/>
        </w:trPr>
        <w:tc>
          <w:tcPr>
            <w:tcW w:w="2808" w:type="dxa"/>
            <w:shd w:val="clear" w:color="auto" w:fill="auto"/>
          </w:tcPr>
          <w:p w:rsidR="004B235E" w:rsidRPr="00583267" w:rsidRDefault="004B235E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lastRenderedPageBreak/>
              <w:t xml:space="preserve">Mini Lesson: </w:t>
            </w:r>
          </w:p>
          <w:p w:rsidR="004B235E" w:rsidRDefault="00AA758B" w:rsidP="004B235E">
            <w:pPr>
              <w:spacing w:after="0" w:line="240" w:lineRule="auto"/>
            </w:pPr>
            <w:r>
              <w:t>Overview of History of SE Asia. PPT</w:t>
            </w:r>
          </w:p>
          <w:p w:rsidR="00AA758B" w:rsidRPr="00583267" w:rsidRDefault="00AA758B" w:rsidP="004B235E">
            <w:pPr>
              <w:spacing w:after="0" w:line="240" w:lineRule="auto"/>
            </w:pPr>
            <w:r>
              <w:t>Notes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B235E" w:rsidRDefault="004B235E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9C270D" w:rsidRPr="00AA758B" w:rsidRDefault="00AA758B" w:rsidP="009C270D">
            <w:pPr>
              <w:spacing w:after="0" w:line="240" w:lineRule="auto"/>
            </w:pPr>
            <w:r w:rsidRPr="00AA758B">
              <w:t>SE Asia Geography Quiz on Study Island</w:t>
            </w:r>
          </w:p>
          <w:p w:rsidR="004628C9" w:rsidRPr="00093A2C" w:rsidRDefault="004628C9" w:rsidP="005823BC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Default="00AA758B" w:rsidP="00583267">
            <w:pPr>
              <w:spacing w:after="0" w:line="240" w:lineRule="auto"/>
            </w:pPr>
            <w:r>
              <w:t>Nationalism- PPT</w:t>
            </w:r>
          </w:p>
          <w:p w:rsidR="00AA758B" w:rsidRDefault="00AA758B" w:rsidP="00583267">
            <w:pPr>
              <w:spacing w:after="0" w:line="240" w:lineRule="auto"/>
            </w:pPr>
            <w:r>
              <w:t>Gandhi- PPT</w:t>
            </w:r>
          </w:p>
          <w:p w:rsidR="00AA758B" w:rsidRDefault="00AA758B" w:rsidP="00583267">
            <w:pPr>
              <w:spacing w:after="0" w:line="240" w:lineRule="auto"/>
            </w:pPr>
            <w:r>
              <w:t>US Involvement in Japan</w:t>
            </w:r>
          </w:p>
          <w:p w:rsidR="00AA758B" w:rsidRPr="00E342CE" w:rsidRDefault="00AA758B" w:rsidP="00583267">
            <w:pPr>
              <w:spacing w:after="0" w:line="240" w:lineRule="auto"/>
            </w:pPr>
            <w:r>
              <w:t>Essay Prompt Choose 1 of the 2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AA758B" w:rsidRDefault="00AA758B" w:rsidP="00AA758B">
            <w:pPr>
              <w:spacing w:after="0" w:line="240" w:lineRule="auto"/>
            </w:pPr>
            <w:r>
              <w:t>Nationalism- PPT</w:t>
            </w:r>
          </w:p>
          <w:p w:rsidR="00AA758B" w:rsidRDefault="00AA758B" w:rsidP="00AA758B">
            <w:pPr>
              <w:spacing w:after="0" w:line="240" w:lineRule="auto"/>
            </w:pPr>
            <w:r>
              <w:t>Gandhi- PPT</w:t>
            </w:r>
          </w:p>
          <w:p w:rsidR="00AA758B" w:rsidRDefault="00AA758B" w:rsidP="00AA758B">
            <w:pPr>
              <w:spacing w:after="0" w:line="240" w:lineRule="auto"/>
            </w:pPr>
            <w:r>
              <w:t>US Involvement in Japan</w:t>
            </w:r>
          </w:p>
          <w:p w:rsidR="004B235E" w:rsidRPr="00E342CE" w:rsidRDefault="00AA758B" w:rsidP="00AA758B">
            <w:pPr>
              <w:spacing w:after="0" w:line="240" w:lineRule="auto"/>
            </w:pPr>
            <w:r>
              <w:t>Essay Prompt Choose 1 of the 2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4B235E" w:rsidP="008E05EE">
            <w:pPr>
              <w:spacing w:after="0" w:line="240" w:lineRule="auto"/>
            </w:pPr>
          </w:p>
        </w:tc>
      </w:tr>
      <w:tr w:rsidR="004B235E" w:rsidRPr="006512A7" w:rsidTr="003031E0">
        <w:trPr>
          <w:trHeight w:val="1178"/>
        </w:trPr>
        <w:tc>
          <w:tcPr>
            <w:tcW w:w="280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9C270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9C270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B235E" w:rsidRPr="006512A7" w:rsidTr="003031E0">
        <w:trPr>
          <w:trHeight w:val="1286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4B235E" w:rsidRPr="00E342CE" w:rsidRDefault="004B235E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B235E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491B6C" w:rsidRDefault="00342F6C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b/>
              </w:rPr>
              <w:t>Formative Essay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AA758B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Formative Essay 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B235E" w:rsidP="000957D3">
            <w:pPr>
              <w:spacing w:after="0" w:line="240" w:lineRule="auto"/>
              <w:rPr>
                <w:b/>
              </w:rPr>
            </w:pPr>
          </w:p>
        </w:tc>
      </w:tr>
      <w:tr w:rsidR="004B235E" w:rsidRPr="006512A7" w:rsidTr="003031E0">
        <w:trPr>
          <w:trHeight w:val="818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FC20FD">
            <w:pPr>
              <w:spacing w:after="0" w:line="240" w:lineRule="auto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FF7733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4B235E" w:rsidRPr="00E342CE" w:rsidRDefault="004B235E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52" w:rsidRDefault="00B82752" w:rsidP="0039321F">
      <w:pPr>
        <w:spacing w:after="0" w:line="240" w:lineRule="auto"/>
      </w:pPr>
      <w:r>
        <w:separator/>
      </w:r>
    </w:p>
  </w:endnote>
  <w:endnote w:type="continuationSeparator" w:id="0">
    <w:p w:rsidR="00B82752" w:rsidRDefault="00B8275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52" w:rsidRDefault="00B82752" w:rsidP="0039321F">
      <w:pPr>
        <w:spacing w:after="0" w:line="240" w:lineRule="auto"/>
      </w:pPr>
      <w:r>
        <w:separator/>
      </w:r>
    </w:p>
  </w:footnote>
  <w:footnote w:type="continuationSeparator" w:id="0">
    <w:p w:rsidR="00B82752" w:rsidRDefault="00B8275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F66"/>
    <w:multiLevelType w:val="hybridMultilevel"/>
    <w:tmpl w:val="108C3DEE"/>
    <w:lvl w:ilvl="0" w:tplc="3FC83F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80BC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B61B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9D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2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14A5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81F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AA34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220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00838"/>
    <w:multiLevelType w:val="hybridMultilevel"/>
    <w:tmpl w:val="01B84436"/>
    <w:lvl w:ilvl="0" w:tplc="3E98A8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2A4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039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CBA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8FD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E83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25E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9CDD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4D1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C302CC"/>
    <w:multiLevelType w:val="hybridMultilevel"/>
    <w:tmpl w:val="E34EEB44"/>
    <w:lvl w:ilvl="0" w:tplc="444C9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C6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4428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60D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C1D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635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6AF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E4A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E2EA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A56"/>
    <w:rsid w:val="0004619E"/>
    <w:rsid w:val="00056938"/>
    <w:rsid w:val="0007295A"/>
    <w:rsid w:val="0007650B"/>
    <w:rsid w:val="00093A2C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B5E96"/>
    <w:rsid w:val="002E2F1C"/>
    <w:rsid w:val="003031E0"/>
    <w:rsid w:val="003217E6"/>
    <w:rsid w:val="00342F6C"/>
    <w:rsid w:val="00382B21"/>
    <w:rsid w:val="0039321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E1A4F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A758B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2752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43A99"/>
    <w:rsid w:val="00E54E35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47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8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25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2013-12-04T13:22:00Z</dcterms:created>
  <dcterms:modified xsi:type="dcterms:W3CDTF">2013-12-04T13:22:00Z</dcterms:modified>
</cp:coreProperties>
</file>